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40-2026-18-Ö-VOB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und Sanierung Feuerwehrhaus Stäbelow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03 - Bauhauptarbeiten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